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2A" w:rsidRPr="008711F2" w:rsidRDefault="00FA112A" w:rsidP="00FA112A">
      <w:pPr>
        <w:widowControl w:val="0"/>
        <w:autoSpaceDE w:val="0"/>
        <w:autoSpaceDN w:val="0"/>
        <w:adjustRightInd w:val="0"/>
        <w:spacing w:after="0" w:line="240" w:lineRule="auto"/>
        <w:jc w:val="both"/>
        <w:rPr>
          <w:rFonts w:eastAsia="Times New Roman" w:cs="Arial Narrow"/>
          <w:b/>
          <w:bCs/>
          <w:i/>
          <w:color w:val="0F243E" w:themeColor="text2" w:themeShade="80"/>
          <w:sz w:val="18"/>
          <w:szCs w:val="18"/>
          <w:lang w:eastAsia="it-IT" w:bidi="ar-SA"/>
        </w:rPr>
      </w:pPr>
      <w:bookmarkStart w:id="0" w:name="_GoBack"/>
      <w:r w:rsidRPr="008711F2">
        <w:rPr>
          <w:rFonts w:eastAsia="Times New Roman" w:cs="Arial Narrow"/>
          <w:b/>
          <w:bCs/>
          <w:i/>
          <w:color w:val="0F243E" w:themeColor="text2" w:themeShade="80"/>
          <w:sz w:val="18"/>
          <w:szCs w:val="18"/>
          <w:lang w:eastAsia="it-IT" w:bidi="ar-SA"/>
        </w:rPr>
        <w:t xml:space="preserve">Margherita Levo Rosenberg </w:t>
      </w:r>
    </w:p>
    <w:p w:rsidR="00FA112A" w:rsidRPr="008711F2" w:rsidRDefault="00FA112A" w:rsidP="00FA112A">
      <w:pPr>
        <w:widowControl w:val="0"/>
        <w:autoSpaceDE w:val="0"/>
        <w:autoSpaceDN w:val="0"/>
        <w:adjustRightInd w:val="0"/>
        <w:spacing w:after="0" w:line="240" w:lineRule="auto"/>
        <w:jc w:val="both"/>
        <w:rPr>
          <w:rFonts w:eastAsia="Times New Roman" w:cs="Arial Narrow"/>
          <w:color w:val="0F243E" w:themeColor="text2" w:themeShade="80"/>
          <w:sz w:val="18"/>
          <w:szCs w:val="18"/>
          <w:lang w:eastAsia="it-IT" w:bidi="ar-SA"/>
        </w:rPr>
      </w:pPr>
      <w:r w:rsidRPr="008711F2">
        <w:rPr>
          <w:rFonts w:eastAsia="Times New Roman" w:cs="Arial Narrow"/>
          <w:color w:val="0F243E" w:themeColor="text2" w:themeShade="80"/>
          <w:sz w:val="18"/>
          <w:szCs w:val="18"/>
          <w:lang w:eastAsia="it-IT" w:bidi="ar-SA"/>
        </w:rPr>
        <w:t>Ponti(AL) 1958</w:t>
      </w:r>
    </w:p>
    <w:p w:rsidR="00FA112A" w:rsidRPr="008711F2" w:rsidRDefault="00FA112A" w:rsidP="00FA112A">
      <w:pPr>
        <w:widowControl w:val="0"/>
        <w:autoSpaceDE w:val="0"/>
        <w:autoSpaceDN w:val="0"/>
        <w:adjustRightInd w:val="0"/>
        <w:spacing w:after="0" w:line="240" w:lineRule="auto"/>
        <w:jc w:val="both"/>
        <w:rPr>
          <w:rFonts w:eastAsia="Times New Roman" w:cs="Arial Narrow"/>
          <w:color w:val="0F243E" w:themeColor="text2" w:themeShade="80"/>
          <w:sz w:val="18"/>
          <w:szCs w:val="18"/>
          <w:lang w:eastAsia="it-IT" w:bidi="ar-SA"/>
        </w:rPr>
      </w:pPr>
    </w:p>
    <w:p w:rsidR="00FA112A" w:rsidRPr="008711F2" w:rsidRDefault="00FA112A" w:rsidP="00FA112A">
      <w:pPr>
        <w:widowControl w:val="0"/>
        <w:autoSpaceDE w:val="0"/>
        <w:autoSpaceDN w:val="0"/>
        <w:adjustRightInd w:val="0"/>
        <w:spacing w:after="0" w:line="240" w:lineRule="auto"/>
        <w:jc w:val="both"/>
        <w:rPr>
          <w:rFonts w:eastAsia="Times New Roman" w:cs="Arial Narrow"/>
          <w:color w:val="0F243E" w:themeColor="text2" w:themeShade="80"/>
          <w:sz w:val="18"/>
          <w:szCs w:val="18"/>
          <w:lang w:eastAsia="it-IT" w:bidi="ar-SA"/>
        </w:rPr>
      </w:pPr>
    </w:p>
    <w:p w:rsidR="00FA112A" w:rsidRPr="008711F2" w:rsidRDefault="00FA112A" w:rsidP="00F92262">
      <w:pPr>
        <w:widowControl w:val="0"/>
        <w:autoSpaceDE w:val="0"/>
        <w:autoSpaceDN w:val="0"/>
        <w:adjustRightInd w:val="0"/>
        <w:jc w:val="both"/>
        <w:rPr>
          <w:rFonts w:eastAsia="Times New Roman" w:cs="Arial Narrow"/>
          <w:color w:val="0F243E" w:themeColor="text2" w:themeShade="80"/>
          <w:sz w:val="18"/>
          <w:szCs w:val="18"/>
          <w:lang w:eastAsia="it-IT" w:bidi="ar-SA"/>
        </w:rPr>
      </w:pPr>
      <w:r w:rsidRPr="008711F2">
        <w:rPr>
          <w:rFonts w:eastAsia="Times New Roman" w:cs="Arial Narrow"/>
          <w:color w:val="0F243E" w:themeColor="text2" w:themeShade="80"/>
          <w:sz w:val="18"/>
          <w:szCs w:val="18"/>
          <w:lang w:eastAsia="it-IT" w:bidi="ar-SA"/>
        </w:rPr>
        <w:t>L’artista muove la sua ricerca, fin dagli esordi, “sul legame tra pensiero, verbo e azione…insieme con la necessità di sperimentare medium differenti” (</w:t>
      </w:r>
      <w:r w:rsidRPr="008711F2">
        <w:rPr>
          <w:rFonts w:eastAsia="Times New Roman" w:cs="Arial Narrow"/>
          <w:b/>
          <w:color w:val="0F243E" w:themeColor="text2" w:themeShade="80"/>
          <w:sz w:val="18"/>
          <w:szCs w:val="18"/>
          <w:lang w:eastAsia="it-IT" w:bidi="ar-SA"/>
        </w:rPr>
        <w:t>Luisa Castellini 2006</w:t>
      </w:r>
      <w:r w:rsidRPr="008711F2">
        <w:rPr>
          <w:rFonts w:eastAsia="Times New Roman" w:cs="Arial Narrow"/>
          <w:color w:val="0F243E" w:themeColor="text2" w:themeShade="80"/>
          <w:sz w:val="18"/>
          <w:szCs w:val="18"/>
          <w:lang w:eastAsia="it-IT" w:bidi="ar-SA"/>
        </w:rPr>
        <w:t>). “Si esprime infatti su più versanti linguistici: scritturale…, simbolico…, grafico…, pittorico…” (</w:t>
      </w:r>
      <w:r w:rsidRPr="008711F2">
        <w:rPr>
          <w:rFonts w:eastAsia="Times New Roman" w:cs="Arial Narrow"/>
          <w:b/>
          <w:color w:val="0F243E" w:themeColor="text2" w:themeShade="80"/>
          <w:sz w:val="18"/>
          <w:szCs w:val="18"/>
          <w:lang w:eastAsia="it-IT" w:bidi="ar-SA"/>
        </w:rPr>
        <w:t>Viana Conti 1994</w:t>
      </w:r>
      <w:r w:rsidRPr="008711F2">
        <w:rPr>
          <w:rFonts w:eastAsia="Times New Roman" w:cs="Arial Narrow"/>
          <w:color w:val="0F243E" w:themeColor="text2" w:themeShade="80"/>
          <w:sz w:val="18"/>
          <w:szCs w:val="18"/>
          <w:lang w:eastAsia="it-IT" w:bidi="ar-SA"/>
        </w:rPr>
        <w:t xml:space="preserve">) “ Sul filo della mobilità del senso visivamente scorrente tra l’oggetto, la parola che lo definisce e l’immagine che lo rappresenta, la Levo Rosenberg stabilisce un </w:t>
      </w:r>
      <w:r w:rsidRPr="008711F2">
        <w:rPr>
          <w:rFonts w:eastAsia="Times New Roman" w:cs="Arial Narrow"/>
          <w:i/>
          <w:iCs/>
          <w:color w:val="0F243E" w:themeColor="text2" w:themeShade="80"/>
          <w:sz w:val="18"/>
          <w:szCs w:val="18"/>
          <w:lang w:eastAsia="it-IT" w:bidi="ar-SA"/>
        </w:rPr>
        <w:t>luogo</w:t>
      </w:r>
      <w:r w:rsidRPr="008711F2">
        <w:rPr>
          <w:rFonts w:eastAsia="Times New Roman" w:cs="Arial Narrow"/>
          <w:color w:val="0F243E" w:themeColor="text2" w:themeShade="80"/>
          <w:sz w:val="18"/>
          <w:szCs w:val="18"/>
          <w:lang w:eastAsia="it-IT" w:bidi="ar-SA"/>
        </w:rPr>
        <w:t xml:space="preserve"> concettuale in cui si intersecano visione, memoria e rifrazioni di pensiero” (</w:t>
      </w:r>
      <w:r w:rsidRPr="008711F2">
        <w:rPr>
          <w:rFonts w:eastAsia="Times New Roman" w:cs="Arial Narrow"/>
          <w:b/>
          <w:color w:val="0F243E" w:themeColor="text2" w:themeShade="80"/>
          <w:sz w:val="18"/>
          <w:szCs w:val="18"/>
          <w:lang w:eastAsia="it-IT" w:bidi="ar-SA"/>
        </w:rPr>
        <w:t xml:space="preserve">Germano </w:t>
      </w:r>
      <w:proofErr w:type="spellStart"/>
      <w:r w:rsidRPr="008711F2">
        <w:rPr>
          <w:rFonts w:eastAsia="Times New Roman" w:cs="Arial Narrow"/>
          <w:b/>
          <w:color w:val="0F243E" w:themeColor="text2" w:themeShade="80"/>
          <w:sz w:val="18"/>
          <w:szCs w:val="18"/>
          <w:lang w:eastAsia="it-IT" w:bidi="ar-SA"/>
        </w:rPr>
        <w:t>Beringheli</w:t>
      </w:r>
      <w:proofErr w:type="spellEnd"/>
      <w:r w:rsidRPr="008711F2">
        <w:rPr>
          <w:rFonts w:eastAsia="Times New Roman" w:cs="Arial Narrow"/>
          <w:b/>
          <w:color w:val="0F243E" w:themeColor="text2" w:themeShade="80"/>
          <w:sz w:val="18"/>
          <w:szCs w:val="18"/>
          <w:lang w:eastAsia="it-IT" w:bidi="ar-SA"/>
        </w:rPr>
        <w:t xml:space="preserve"> 1998</w:t>
      </w:r>
      <w:r w:rsidRPr="008711F2">
        <w:rPr>
          <w:rFonts w:eastAsia="Times New Roman" w:cs="Arial Narrow"/>
          <w:color w:val="0F243E" w:themeColor="text2" w:themeShade="80"/>
          <w:sz w:val="18"/>
          <w:szCs w:val="18"/>
          <w:lang w:eastAsia="it-IT" w:bidi="ar-SA"/>
        </w:rPr>
        <w:t>). “Il significato va a coincidere con il significante all’interno della scelta artistica”…”che mantiene sempre una valenza sociale e politica, nonché psicoanalitica e filosofica, mischiando drammaticità a mai troppo segreta ironia” (</w:t>
      </w:r>
      <w:r w:rsidRPr="008711F2">
        <w:rPr>
          <w:rFonts w:eastAsia="Times New Roman" w:cs="Arial Narrow"/>
          <w:b/>
          <w:bCs/>
          <w:color w:val="0F243E" w:themeColor="text2" w:themeShade="80"/>
          <w:sz w:val="18"/>
          <w:szCs w:val="18"/>
          <w:lang w:eastAsia="it-IT" w:bidi="ar-SA"/>
        </w:rPr>
        <w:t xml:space="preserve">Francesca </w:t>
      </w:r>
      <w:proofErr w:type="spellStart"/>
      <w:r w:rsidRPr="008711F2">
        <w:rPr>
          <w:rFonts w:eastAsia="Times New Roman" w:cs="Arial Narrow"/>
          <w:b/>
          <w:bCs/>
          <w:color w:val="0F243E" w:themeColor="text2" w:themeShade="80"/>
          <w:sz w:val="18"/>
          <w:szCs w:val="18"/>
          <w:lang w:eastAsia="it-IT" w:bidi="ar-SA"/>
        </w:rPr>
        <w:t>Baboni</w:t>
      </w:r>
      <w:proofErr w:type="spellEnd"/>
      <w:r w:rsidRPr="008711F2">
        <w:rPr>
          <w:rFonts w:eastAsia="Times New Roman" w:cs="Arial Narrow"/>
          <w:b/>
          <w:bCs/>
          <w:color w:val="0F243E" w:themeColor="text2" w:themeShade="80"/>
          <w:sz w:val="18"/>
          <w:szCs w:val="18"/>
          <w:lang w:eastAsia="it-IT" w:bidi="ar-SA"/>
        </w:rPr>
        <w:t xml:space="preserve"> 2014</w:t>
      </w:r>
      <w:r w:rsidRPr="008711F2">
        <w:rPr>
          <w:rFonts w:eastAsia="Times New Roman" w:cs="Arial Narrow"/>
          <w:color w:val="0F243E" w:themeColor="text2" w:themeShade="80"/>
          <w:sz w:val="18"/>
          <w:szCs w:val="18"/>
          <w:lang w:eastAsia="it-IT" w:bidi="ar-SA"/>
        </w:rPr>
        <w:t>) “ Una tale pratica artistica, evidenziando i limiti dei nostri costrutti linguistici, amplia il discorso sulla formazione del pensiero, sulla proliferazione del senso e rivede i termini della comunicazione umana (</w:t>
      </w:r>
      <w:r w:rsidRPr="008711F2">
        <w:rPr>
          <w:rFonts w:eastAsia="Times New Roman" w:cs="Arial Narrow"/>
          <w:b/>
          <w:color w:val="0F243E" w:themeColor="text2" w:themeShade="80"/>
          <w:sz w:val="18"/>
          <w:szCs w:val="18"/>
          <w:lang w:eastAsia="it-IT" w:bidi="ar-SA"/>
        </w:rPr>
        <w:t xml:space="preserve">Marinella </w:t>
      </w:r>
      <w:proofErr w:type="spellStart"/>
      <w:r w:rsidRPr="008711F2">
        <w:rPr>
          <w:rFonts w:eastAsia="Times New Roman" w:cs="Arial Narrow"/>
          <w:b/>
          <w:color w:val="0F243E" w:themeColor="text2" w:themeShade="80"/>
          <w:sz w:val="18"/>
          <w:szCs w:val="18"/>
          <w:lang w:eastAsia="it-IT" w:bidi="ar-SA"/>
        </w:rPr>
        <w:t>Paderni</w:t>
      </w:r>
      <w:proofErr w:type="spellEnd"/>
      <w:r w:rsidRPr="008711F2">
        <w:rPr>
          <w:rFonts w:eastAsia="Times New Roman" w:cs="Arial Narrow"/>
          <w:b/>
          <w:color w:val="0F243E" w:themeColor="text2" w:themeShade="80"/>
          <w:sz w:val="18"/>
          <w:szCs w:val="18"/>
          <w:lang w:eastAsia="it-IT" w:bidi="ar-SA"/>
        </w:rPr>
        <w:t xml:space="preserve"> 1998</w:t>
      </w:r>
      <w:r w:rsidRPr="008711F2">
        <w:rPr>
          <w:rFonts w:eastAsia="Times New Roman" w:cs="Arial Narrow"/>
          <w:color w:val="0F243E" w:themeColor="text2" w:themeShade="80"/>
          <w:sz w:val="18"/>
          <w:szCs w:val="18"/>
          <w:lang w:eastAsia="it-IT" w:bidi="ar-SA"/>
        </w:rPr>
        <w:t>). “…il problema più profondo della poetica di levo Rosenberg è quello dell’esistenza, dell’Essere per dirla filosoficamente, poi nella rappresentazione si muove liberamente, servendosi tanto dell’ironia quanto della drammaticità, e può adoperare tecniche e materiali differenti” (</w:t>
      </w:r>
      <w:r w:rsidRPr="008711F2">
        <w:rPr>
          <w:rFonts w:eastAsia="Times New Roman" w:cs="Arial Narrow"/>
          <w:b/>
          <w:color w:val="0F243E" w:themeColor="text2" w:themeShade="80"/>
          <w:sz w:val="18"/>
          <w:szCs w:val="18"/>
          <w:lang w:eastAsia="it-IT" w:bidi="ar-SA"/>
        </w:rPr>
        <w:t>Giorgio Bonomi 2003</w:t>
      </w:r>
      <w:r w:rsidRPr="008711F2">
        <w:rPr>
          <w:rFonts w:eastAsia="Times New Roman" w:cs="Arial Narrow"/>
          <w:color w:val="0F243E" w:themeColor="text2" w:themeShade="80"/>
          <w:sz w:val="18"/>
          <w:szCs w:val="18"/>
          <w:lang w:eastAsia="it-IT" w:bidi="ar-SA"/>
        </w:rPr>
        <w:t>). “Non è importante , perciò, quale oggetto la Levo Rosenberg abbia scelto, piuttosto come lo abbia filtrato il suo sguardo, in che modo lo abbia caricato di valenze simboliche, restituendolo nella rappresentazione (</w:t>
      </w:r>
      <w:r w:rsidRPr="008711F2">
        <w:rPr>
          <w:rFonts w:eastAsia="Times New Roman" w:cs="Arial Narrow"/>
          <w:b/>
          <w:color w:val="0F243E" w:themeColor="text2" w:themeShade="80"/>
          <w:sz w:val="18"/>
          <w:szCs w:val="18"/>
          <w:lang w:eastAsia="it-IT" w:bidi="ar-SA"/>
        </w:rPr>
        <w:t xml:space="preserve">Enrico </w:t>
      </w:r>
      <w:proofErr w:type="spellStart"/>
      <w:r w:rsidRPr="008711F2">
        <w:rPr>
          <w:rFonts w:eastAsia="Times New Roman" w:cs="Arial Narrow"/>
          <w:b/>
          <w:color w:val="0F243E" w:themeColor="text2" w:themeShade="80"/>
          <w:sz w:val="18"/>
          <w:szCs w:val="18"/>
          <w:lang w:eastAsia="it-IT" w:bidi="ar-SA"/>
        </w:rPr>
        <w:t>Debandi</w:t>
      </w:r>
      <w:proofErr w:type="spellEnd"/>
      <w:r w:rsidRPr="008711F2">
        <w:rPr>
          <w:rFonts w:eastAsia="Times New Roman" w:cs="Arial Narrow"/>
          <w:b/>
          <w:color w:val="0F243E" w:themeColor="text2" w:themeShade="80"/>
          <w:sz w:val="18"/>
          <w:szCs w:val="18"/>
          <w:lang w:eastAsia="it-IT" w:bidi="ar-SA"/>
        </w:rPr>
        <w:t xml:space="preserve"> 2003</w:t>
      </w:r>
      <w:r w:rsidRPr="008711F2">
        <w:rPr>
          <w:rFonts w:eastAsia="Times New Roman" w:cs="Arial Narrow"/>
          <w:color w:val="0F243E" w:themeColor="text2" w:themeShade="80"/>
          <w:sz w:val="18"/>
          <w:szCs w:val="18"/>
          <w:lang w:eastAsia="it-IT" w:bidi="ar-SA"/>
        </w:rPr>
        <w:t>). “L’artista piemontese</w:t>
      </w:r>
      <w:r w:rsidRPr="008711F2">
        <w:rPr>
          <w:rFonts w:eastAsia="SimSun" w:cs="Mangal"/>
          <w:color w:val="0F243E" w:themeColor="text2" w:themeShade="80"/>
          <w:kern w:val="1"/>
          <w:sz w:val="18"/>
          <w:szCs w:val="18"/>
          <w:lang w:eastAsia="hi-IN" w:bidi="hi-IN"/>
        </w:rPr>
        <w:t xml:space="preserve"> indaga le potenzialità espressive di materiali diversi, elementi quasi sempre di recupero, come plastiche colorate, acetati, pellicole radiografiche, libri, riviste, manifesti, </w:t>
      </w:r>
      <w:proofErr w:type="spellStart"/>
      <w:r w:rsidRPr="008711F2">
        <w:rPr>
          <w:rFonts w:eastAsia="SimSun" w:cs="Mangal"/>
          <w:color w:val="0F243E" w:themeColor="text2" w:themeShade="80"/>
          <w:kern w:val="1"/>
          <w:sz w:val="18"/>
          <w:szCs w:val="18"/>
          <w:lang w:eastAsia="hi-IN" w:bidi="hi-IN"/>
        </w:rPr>
        <w:t>depliants</w:t>
      </w:r>
      <w:proofErr w:type="spellEnd"/>
      <w:r w:rsidRPr="008711F2">
        <w:rPr>
          <w:rFonts w:eastAsia="SimSun" w:cs="Mangal"/>
          <w:color w:val="0F243E" w:themeColor="text2" w:themeShade="80"/>
          <w:kern w:val="1"/>
          <w:sz w:val="18"/>
          <w:szCs w:val="18"/>
          <w:lang w:eastAsia="hi-IN" w:bidi="hi-IN"/>
        </w:rPr>
        <w:t xml:space="preserve"> pubblicitari, o elementi naturali, sfruttandone ogni sfumatura di significato intrinseco che sia legato alla forma, alla consistenza, al colore, alla trasparenza, al nome o alla funzione, trasformandoli in nuove forma di vita; installazioni nelle quali il gioco dell’ironia e dell’ambiguità </w:t>
      </w:r>
      <w:r w:rsidRPr="008711F2">
        <w:rPr>
          <w:rFonts w:eastAsia="Times New Roman" w:cs="Arial Narrow"/>
          <w:b/>
          <w:bCs/>
          <w:i/>
          <w:color w:val="0F243E" w:themeColor="text2" w:themeShade="80"/>
          <w:sz w:val="18"/>
          <w:szCs w:val="18"/>
          <w:lang w:eastAsia="it-IT" w:bidi="ar-SA"/>
        </w:rPr>
        <w:t xml:space="preserve"> </w:t>
      </w:r>
      <w:r w:rsidRPr="008711F2">
        <w:rPr>
          <w:rFonts w:eastAsia="SimSun" w:cs="Mangal"/>
          <w:color w:val="0F243E" w:themeColor="text2" w:themeShade="80"/>
          <w:kern w:val="1"/>
          <w:sz w:val="18"/>
          <w:szCs w:val="18"/>
          <w:lang w:eastAsia="hi-IN" w:bidi="hi-IN"/>
        </w:rPr>
        <w:t>si confondono nel disincanto del suo sguardo” (</w:t>
      </w:r>
      <w:r w:rsidRPr="008711F2">
        <w:rPr>
          <w:rFonts w:eastAsia="SimSun" w:cs="Mangal"/>
          <w:b/>
          <w:bCs/>
          <w:color w:val="0F243E" w:themeColor="text2" w:themeShade="80"/>
          <w:kern w:val="1"/>
          <w:sz w:val="18"/>
          <w:szCs w:val="18"/>
          <w:lang w:eastAsia="hi-IN" w:bidi="hi-IN"/>
        </w:rPr>
        <w:t>Maria Grazia Melandri 2014</w:t>
      </w:r>
      <w:r w:rsidRPr="008711F2">
        <w:rPr>
          <w:rFonts w:eastAsia="SimSun" w:cs="Mangal"/>
          <w:color w:val="0F243E" w:themeColor="text2" w:themeShade="80"/>
          <w:kern w:val="1"/>
          <w:sz w:val="18"/>
          <w:szCs w:val="18"/>
          <w:lang w:eastAsia="hi-IN" w:bidi="hi-IN"/>
        </w:rPr>
        <w:t>)</w:t>
      </w:r>
      <w:r w:rsidRPr="008711F2">
        <w:rPr>
          <w:rFonts w:eastAsia="Times New Roman" w:cs="Arial Narrow"/>
          <w:color w:val="0F243E" w:themeColor="text2" w:themeShade="80"/>
          <w:sz w:val="18"/>
          <w:szCs w:val="18"/>
          <w:lang w:eastAsia="it-IT" w:bidi="ar-SA"/>
        </w:rPr>
        <w:t>. “L’intento è suggerire altre possibilità di fruizione, a partire dall’esigenza  di trovare una relazione tra le molteplici sembianze con cui la realtà le appare, attingendo a una sintassi visiva di cui ha metabolizzato i codici, tanto da poter alterare quanto già dato per assunto e muoversi con duttile rigore tra problematiche metodologiche e progettuali di natura diversa” (</w:t>
      </w:r>
      <w:r w:rsidRPr="008711F2">
        <w:rPr>
          <w:rFonts w:eastAsia="Times New Roman" w:cs="Arial Narrow"/>
          <w:b/>
          <w:color w:val="0F243E" w:themeColor="text2" w:themeShade="80"/>
          <w:sz w:val="18"/>
          <w:szCs w:val="18"/>
          <w:lang w:eastAsia="it-IT" w:bidi="ar-SA"/>
        </w:rPr>
        <w:t>Loredana Rea 2012</w:t>
      </w:r>
      <w:r w:rsidRPr="008711F2">
        <w:rPr>
          <w:rFonts w:eastAsia="Times New Roman" w:cs="Arial Narrow"/>
          <w:color w:val="0F243E" w:themeColor="text2" w:themeShade="80"/>
          <w:sz w:val="18"/>
          <w:szCs w:val="18"/>
          <w:lang w:eastAsia="it-IT" w:bidi="ar-SA"/>
        </w:rPr>
        <w:t>) “</w:t>
      </w:r>
      <w:r w:rsidRPr="008711F2">
        <w:rPr>
          <w:rFonts w:eastAsia="Times New Roman" w:cs="Times New Roman"/>
          <w:color w:val="0F243E" w:themeColor="text2" w:themeShade="80"/>
          <w:sz w:val="18"/>
          <w:szCs w:val="18"/>
          <w:lang w:eastAsia="it-IT" w:bidi="ar-SA"/>
        </w:rPr>
        <w:t>Il divenire anima sono le idee; è qui che l’arte si incontra con la vita, con la sua filosofia che non tiene più distinti causa ed effetto, che fanno parte di una circolarità in cui le emozioni prendono forma, allo stesso modo di qualsiasi materiale che, sintetizzato ad altri, struttura nuove forme che saranno altro ancora…” (</w:t>
      </w:r>
      <w:r w:rsidRPr="008711F2">
        <w:rPr>
          <w:rFonts w:eastAsia="Times New Roman" w:cs="Times New Roman"/>
          <w:b/>
          <w:color w:val="0F243E" w:themeColor="text2" w:themeShade="80"/>
          <w:sz w:val="18"/>
          <w:szCs w:val="18"/>
          <w:lang w:eastAsia="it-IT" w:bidi="ar-SA"/>
        </w:rPr>
        <w:t xml:space="preserve">Maria </w:t>
      </w:r>
      <w:proofErr w:type="spellStart"/>
      <w:r w:rsidRPr="008711F2">
        <w:rPr>
          <w:rFonts w:eastAsia="Times New Roman" w:cs="Times New Roman"/>
          <w:b/>
          <w:color w:val="0F243E" w:themeColor="text2" w:themeShade="80"/>
          <w:sz w:val="18"/>
          <w:szCs w:val="18"/>
          <w:lang w:eastAsia="it-IT" w:bidi="ar-SA"/>
        </w:rPr>
        <w:t>Costigliolo</w:t>
      </w:r>
      <w:proofErr w:type="spellEnd"/>
      <w:r w:rsidRPr="008711F2">
        <w:rPr>
          <w:rFonts w:eastAsia="Times New Roman" w:cs="Times New Roman"/>
          <w:b/>
          <w:color w:val="0F243E" w:themeColor="text2" w:themeShade="80"/>
          <w:sz w:val="18"/>
          <w:szCs w:val="18"/>
          <w:lang w:eastAsia="it-IT" w:bidi="ar-SA"/>
        </w:rPr>
        <w:t xml:space="preserve"> </w:t>
      </w:r>
      <w:proofErr w:type="spellStart"/>
      <w:r w:rsidRPr="008711F2">
        <w:rPr>
          <w:rFonts w:eastAsia="Times New Roman" w:cs="Times New Roman"/>
          <w:b/>
          <w:color w:val="0F243E" w:themeColor="text2" w:themeShade="80"/>
          <w:sz w:val="18"/>
          <w:szCs w:val="18"/>
          <w:lang w:eastAsia="it-IT" w:bidi="ar-SA"/>
        </w:rPr>
        <w:t>Galasso</w:t>
      </w:r>
      <w:proofErr w:type="spellEnd"/>
      <w:r w:rsidRPr="008711F2">
        <w:rPr>
          <w:rFonts w:eastAsia="Times New Roman" w:cs="Times New Roman"/>
          <w:b/>
          <w:color w:val="0F243E" w:themeColor="text2" w:themeShade="80"/>
          <w:sz w:val="18"/>
          <w:szCs w:val="18"/>
          <w:lang w:eastAsia="it-IT" w:bidi="ar-SA"/>
        </w:rPr>
        <w:t xml:space="preserve"> 2006</w:t>
      </w:r>
      <w:r w:rsidRPr="008711F2">
        <w:rPr>
          <w:rFonts w:eastAsia="Times New Roman" w:cs="Times New Roman"/>
          <w:color w:val="0F243E" w:themeColor="text2" w:themeShade="80"/>
          <w:sz w:val="18"/>
          <w:szCs w:val="18"/>
          <w:lang w:eastAsia="it-IT" w:bidi="ar-SA"/>
        </w:rPr>
        <w:t>)</w:t>
      </w:r>
      <w:r w:rsidRPr="008711F2">
        <w:rPr>
          <w:rFonts w:eastAsia="Times New Roman" w:cs="Arial Narrow"/>
          <w:color w:val="0F243E" w:themeColor="text2" w:themeShade="80"/>
          <w:sz w:val="18"/>
          <w:szCs w:val="18"/>
          <w:lang w:eastAsia="it-IT" w:bidi="ar-SA"/>
        </w:rPr>
        <w:t xml:space="preserve">. “Levo Rosenberg stringe d’assedio le emozioni e le costringe a </w:t>
      </w:r>
      <w:r w:rsidRPr="008711F2">
        <w:rPr>
          <w:rFonts w:eastAsia="Times New Roman" w:cs="Arial Narrow"/>
          <w:i/>
          <w:iCs/>
          <w:color w:val="0F243E" w:themeColor="text2" w:themeShade="80"/>
          <w:sz w:val="18"/>
          <w:szCs w:val="18"/>
          <w:lang w:eastAsia="it-IT" w:bidi="ar-SA"/>
        </w:rPr>
        <w:t>formarsi</w:t>
      </w:r>
      <w:r w:rsidRPr="008711F2">
        <w:rPr>
          <w:rFonts w:eastAsia="Times New Roman" w:cs="Arial Narrow"/>
          <w:color w:val="0F243E" w:themeColor="text2" w:themeShade="80"/>
          <w:sz w:val="18"/>
          <w:szCs w:val="18"/>
          <w:lang w:eastAsia="it-IT" w:bidi="ar-SA"/>
        </w:rPr>
        <w:t xml:space="preserve"> in quei materiali che ha eletto tra le varie possibilità derivate dalla tecnologia attuale…tra il fascino della serialità e la grandiosità michelangiolesca: invenzioni ritmate da reticoli con la regolarità classica della commozione” (</w:t>
      </w:r>
      <w:r w:rsidRPr="008711F2">
        <w:rPr>
          <w:rFonts w:eastAsia="Times New Roman" w:cs="Arial Narrow"/>
          <w:b/>
          <w:color w:val="0F243E" w:themeColor="text2" w:themeShade="80"/>
          <w:sz w:val="18"/>
          <w:szCs w:val="18"/>
          <w:lang w:eastAsia="it-IT" w:bidi="ar-SA"/>
        </w:rPr>
        <w:t xml:space="preserve">Ettore </w:t>
      </w:r>
      <w:proofErr w:type="spellStart"/>
      <w:r w:rsidRPr="008711F2">
        <w:rPr>
          <w:rFonts w:eastAsia="Times New Roman" w:cs="Arial Narrow"/>
          <w:b/>
          <w:color w:val="0F243E" w:themeColor="text2" w:themeShade="80"/>
          <w:sz w:val="18"/>
          <w:szCs w:val="18"/>
          <w:lang w:eastAsia="it-IT" w:bidi="ar-SA"/>
        </w:rPr>
        <w:t>Bonessio</w:t>
      </w:r>
      <w:proofErr w:type="spellEnd"/>
      <w:r w:rsidRPr="008711F2">
        <w:rPr>
          <w:rFonts w:eastAsia="Times New Roman" w:cs="Arial Narrow"/>
          <w:b/>
          <w:color w:val="0F243E" w:themeColor="text2" w:themeShade="80"/>
          <w:sz w:val="18"/>
          <w:szCs w:val="18"/>
          <w:lang w:eastAsia="it-IT" w:bidi="ar-SA"/>
        </w:rPr>
        <w:t xml:space="preserve"> Di </w:t>
      </w:r>
      <w:proofErr w:type="spellStart"/>
      <w:r w:rsidRPr="008711F2">
        <w:rPr>
          <w:rFonts w:eastAsia="Times New Roman" w:cs="Arial Narrow"/>
          <w:b/>
          <w:color w:val="0F243E" w:themeColor="text2" w:themeShade="80"/>
          <w:sz w:val="18"/>
          <w:szCs w:val="18"/>
          <w:lang w:eastAsia="it-IT" w:bidi="ar-SA"/>
        </w:rPr>
        <w:t>Terzet</w:t>
      </w:r>
      <w:proofErr w:type="spellEnd"/>
      <w:r w:rsidRPr="008711F2">
        <w:rPr>
          <w:rFonts w:eastAsia="Times New Roman" w:cs="Arial Narrow"/>
          <w:b/>
          <w:color w:val="0F243E" w:themeColor="text2" w:themeShade="80"/>
          <w:sz w:val="18"/>
          <w:szCs w:val="18"/>
          <w:lang w:eastAsia="it-IT" w:bidi="ar-SA"/>
        </w:rPr>
        <w:t xml:space="preserve"> 2006</w:t>
      </w:r>
      <w:r w:rsidRPr="008711F2">
        <w:rPr>
          <w:rFonts w:eastAsia="Times New Roman" w:cs="Arial Narrow"/>
          <w:color w:val="0F243E" w:themeColor="text2" w:themeShade="80"/>
          <w:sz w:val="18"/>
          <w:szCs w:val="18"/>
          <w:lang w:eastAsia="it-IT" w:bidi="ar-SA"/>
        </w:rPr>
        <w:t>). “Con una tecnica e materiali innovativi ci offre…il rumore che nel mondo contemporaneo rende difficile e scarsamente decifrabile la comunicazione…critica dall’interno dell’ingolfarsi caotico e ossessivo dell’</w:t>
      </w:r>
      <w:proofErr w:type="spellStart"/>
      <w:r w:rsidRPr="008711F2">
        <w:rPr>
          <w:rFonts w:eastAsia="Times New Roman" w:cs="Arial Narrow"/>
          <w:color w:val="0F243E" w:themeColor="text2" w:themeShade="80"/>
          <w:sz w:val="18"/>
          <w:szCs w:val="18"/>
          <w:lang w:eastAsia="it-IT" w:bidi="ar-SA"/>
        </w:rPr>
        <w:t>iconosfera</w:t>
      </w:r>
      <w:proofErr w:type="spellEnd"/>
      <w:r w:rsidRPr="008711F2">
        <w:rPr>
          <w:rFonts w:eastAsia="Times New Roman" w:cs="Arial Narrow"/>
          <w:color w:val="0F243E" w:themeColor="text2" w:themeShade="80"/>
          <w:sz w:val="18"/>
          <w:szCs w:val="18"/>
          <w:lang w:eastAsia="it-IT" w:bidi="ar-SA"/>
        </w:rPr>
        <w:t xml:space="preserve"> che ci circonda” (</w:t>
      </w:r>
      <w:r w:rsidRPr="008711F2">
        <w:rPr>
          <w:rFonts w:eastAsia="Times New Roman" w:cs="Arial Narrow"/>
          <w:b/>
          <w:color w:val="0F243E" w:themeColor="text2" w:themeShade="80"/>
          <w:sz w:val="18"/>
          <w:szCs w:val="18"/>
          <w:lang w:eastAsia="it-IT" w:bidi="ar-SA"/>
        </w:rPr>
        <w:t>Luciano Caramel 2008</w:t>
      </w:r>
      <w:r w:rsidRPr="008711F2">
        <w:rPr>
          <w:rFonts w:eastAsia="Times New Roman" w:cs="Arial Narrow"/>
          <w:color w:val="0F243E" w:themeColor="text2" w:themeShade="80"/>
          <w:sz w:val="18"/>
          <w:szCs w:val="18"/>
          <w:lang w:eastAsia="it-IT" w:bidi="ar-SA"/>
        </w:rPr>
        <w:t xml:space="preserve">) </w:t>
      </w:r>
      <w:r w:rsidR="00733EC2" w:rsidRPr="008711F2">
        <w:rPr>
          <w:rFonts w:eastAsia="Times New Roman" w:cs="Arial Narrow"/>
          <w:color w:val="0F243E" w:themeColor="text2" w:themeShade="80"/>
          <w:sz w:val="18"/>
          <w:szCs w:val="18"/>
          <w:lang w:eastAsia="it-IT" w:bidi="ar-SA"/>
        </w:rPr>
        <w:t>“</w:t>
      </w:r>
      <w:r w:rsidR="00733EC2" w:rsidRPr="008711F2">
        <w:rPr>
          <w:rFonts w:cs="Arial"/>
          <w:color w:val="0F243E" w:themeColor="text2" w:themeShade="80"/>
          <w:sz w:val="18"/>
          <w:szCs w:val="18"/>
        </w:rPr>
        <w:t xml:space="preserve">dalla frequentazione quotidiana di quelle che l’artista definisce </w:t>
      </w:r>
      <w:r w:rsidR="00733EC2" w:rsidRPr="008711F2">
        <w:rPr>
          <w:rFonts w:cs="Arial"/>
          <w:i/>
          <w:iCs/>
          <w:color w:val="0F243E" w:themeColor="text2" w:themeShade="80"/>
          <w:sz w:val="18"/>
          <w:szCs w:val="18"/>
        </w:rPr>
        <w:t xml:space="preserve">“periferie della mente”; </w:t>
      </w:r>
      <w:r w:rsidR="00733EC2" w:rsidRPr="008711F2">
        <w:rPr>
          <w:rFonts w:cs="Arial"/>
          <w:color w:val="0F243E" w:themeColor="text2" w:themeShade="80"/>
          <w:sz w:val="18"/>
          <w:szCs w:val="18"/>
        </w:rPr>
        <w:t>in un mondo che corre a velocità eccessiva, accompagnato da fosche premonizioni di catastrofi imminenti, dal viaggio straniante nei territori di una complessità che ha contagiato l’uman</w:t>
      </w:r>
      <w:r w:rsidR="00F92262" w:rsidRPr="008711F2">
        <w:rPr>
          <w:rFonts w:cs="Arial"/>
          <w:color w:val="0F243E" w:themeColor="text2" w:themeShade="80"/>
          <w:sz w:val="18"/>
          <w:szCs w:val="18"/>
        </w:rPr>
        <w:t>o e perduto di vista l’umanesimo</w:t>
      </w:r>
      <w:r w:rsidR="00733EC2" w:rsidRPr="008711F2">
        <w:rPr>
          <w:rFonts w:cs="Arial"/>
          <w:color w:val="0F243E" w:themeColor="text2" w:themeShade="80"/>
          <w:sz w:val="18"/>
          <w:szCs w:val="18"/>
        </w:rPr>
        <w:t>, da tutto questo, sembra aver preso avvio il suo paziente e minuzioso lavoro di decostruzione e ricostruzione, integrazione di elementi dissonanti, che ha dato origine ad…opere nelle quali gli elementi naturali e culturali possono trovare una ricomposizione armonica”</w:t>
      </w:r>
      <w:r w:rsidR="00733EC2" w:rsidRPr="008711F2">
        <w:rPr>
          <w:rFonts w:eastAsia="Times New Roman" w:cs="Arial Narrow"/>
          <w:color w:val="0F243E" w:themeColor="text2" w:themeShade="80"/>
          <w:sz w:val="18"/>
          <w:szCs w:val="18"/>
          <w:lang w:eastAsia="it-IT" w:bidi="ar-SA"/>
        </w:rPr>
        <w:t xml:space="preserve"> (Maria Grazia Melandri 2016)</w:t>
      </w:r>
      <w:r w:rsidRPr="008711F2">
        <w:rPr>
          <w:rFonts w:eastAsia="Times New Roman" w:cs="Arial Narrow"/>
          <w:color w:val="0F243E" w:themeColor="text2" w:themeShade="80"/>
          <w:sz w:val="18"/>
          <w:szCs w:val="18"/>
          <w:lang w:eastAsia="it-IT" w:bidi="ar-SA"/>
        </w:rPr>
        <w:t>“L’artista, lavorando sui punti di intersezione tra le diverse realtà della rappresentazione, verbale, scritturale, formale, grafica anche pubblicitaria, radiografica, pittorica, oggettuale, sia a livello bidimensionale che tridimensionale, attua quei trasferimenti di senso da un campo all’altro…che investono il terreno della transcodificazione sia del reale che dell’artificio retorico. La complessità dei rimandi delle sue modalità linguistiche stimola l’interesse di storici, critici d’arte e semiologi ” (</w:t>
      </w:r>
      <w:r w:rsidRPr="008711F2">
        <w:rPr>
          <w:rFonts w:eastAsia="Times New Roman" w:cs="Arial Narrow"/>
          <w:b/>
          <w:color w:val="0F243E" w:themeColor="text2" w:themeShade="80"/>
          <w:sz w:val="18"/>
          <w:szCs w:val="18"/>
          <w:lang w:eastAsia="it-IT" w:bidi="ar-SA"/>
        </w:rPr>
        <w:t>Viana Conti 2001</w:t>
      </w:r>
      <w:r w:rsidRPr="008711F2">
        <w:rPr>
          <w:rFonts w:eastAsia="Times New Roman" w:cs="Arial Narrow"/>
          <w:color w:val="0F243E" w:themeColor="text2" w:themeShade="80"/>
          <w:sz w:val="18"/>
          <w:szCs w:val="18"/>
          <w:lang w:eastAsia="it-IT" w:bidi="ar-SA"/>
        </w:rPr>
        <w:t xml:space="preserve">). </w:t>
      </w:r>
    </w:p>
    <w:p w:rsidR="00FA112A" w:rsidRPr="008711F2" w:rsidRDefault="00FA112A" w:rsidP="00FA112A">
      <w:pPr>
        <w:widowControl w:val="0"/>
        <w:autoSpaceDE w:val="0"/>
        <w:autoSpaceDN w:val="0"/>
        <w:adjustRightInd w:val="0"/>
        <w:spacing w:after="0" w:line="240" w:lineRule="auto"/>
        <w:jc w:val="both"/>
        <w:rPr>
          <w:rFonts w:eastAsia="Times New Roman" w:cs="Arial Narrow"/>
          <w:color w:val="0F243E" w:themeColor="text2" w:themeShade="80"/>
          <w:sz w:val="18"/>
          <w:szCs w:val="18"/>
          <w:lang w:eastAsia="it-IT" w:bidi="ar-SA"/>
        </w:rPr>
      </w:pPr>
      <w:r w:rsidRPr="008711F2">
        <w:rPr>
          <w:rFonts w:eastAsia="Times New Roman" w:cs="Arial Narrow"/>
          <w:color w:val="0F243E" w:themeColor="text2" w:themeShade="80"/>
          <w:sz w:val="18"/>
          <w:szCs w:val="18"/>
          <w:lang w:eastAsia="it-IT" w:bidi="ar-SA"/>
        </w:rPr>
        <w:t xml:space="preserve">Dal </w:t>
      </w:r>
      <w:smartTag w:uri="urn:schemas-microsoft-com:office:smarttags" w:element="metricconverter">
        <w:smartTagPr>
          <w:attr w:name="ProductID" w:val="1992 ha"/>
        </w:smartTagPr>
        <w:r w:rsidRPr="008711F2">
          <w:rPr>
            <w:rFonts w:eastAsia="Times New Roman" w:cs="Arial Narrow"/>
            <w:color w:val="0F243E" w:themeColor="text2" w:themeShade="80"/>
            <w:sz w:val="18"/>
            <w:szCs w:val="18"/>
            <w:lang w:eastAsia="it-IT" w:bidi="ar-SA"/>
          </w:rPr>
          <w:t>1992 ha</w:t>
        </w:r>
      </w:smartTag>
      <w:r w:rsidRPr="008711F2">
        <w:rPr>
          <w:rFonts w:eastAsia="Times New Roman" w:cs="Arial Narrow"/>
          <w:color w:val="0F243E" w:themeColor="text2" w:themeShade="80"/>
          <w:sz w:val="18"/>
          <w:szCs w:val="18"/>
          <w:lang w:eastAsia="it-IT" w:bidi="ar-SA"/>
        </w:rPr>
        <w:t xml:space="preserve"> esposto in numerosi spazi pubblici e privati, in Italia e all’estero.</w:t>
      </w:r>
    </w:p>
    <w:p w:rsidR="00FA112A" w:rsidRPr="008711F2" w:rsidRDefault="00FA112A" w:rsidP="00FA112A">
      <w:pPr>
        <w:widowControl w:val="0"/>
        <w:autoSpaceDE w:val="0"/>
        <w:autoSpaceDN w:val="0"/>
        <w:adjustRightInd w:val="0"/>
        <w:spacing w:after="0" w:line="240" w:lineRule="auto"/>
        <w:jc w:val="both"/>
        <w:rPr>
          <w:rFonts w:eastAsia="Times New Roman" w:cs="Arial Narrow"/>
          <w:color w:val="0F243E" w:themeColor="text2" w:themeShade="80"/>
          <w:sz w:val="18"/>
          <w:szCs w:val="18"/>
          <w:lang w:eastAsia="it-IT" w:bidi="ar-SA"/>
        </w:rPr>
      </w:pPr>
      <w:r w:rsidRPr="008711F2">
        <w:rPr>
          <w:rFonts w:eastAsia="Times New Roman" w:cs="Arial Narrow"/>
          <w:color w:val="0F243E" w:themeColor="text2" w:themeShade="80"/>
          <w:sz w:val="18"/>
          <w:szCs w:val="18"/>
          <w:lang w:eastAsia="it-IT" w:bidi="ar-SA"/>
        </w:rPr>
        <w:t xml:space="preserve">Opere in collezioni private e museali. </w:t>
      </w:r>
    </w:p>
    <w:bookmarkEnd w:id="0"/>
    <w:p w:rsidR="001A7AAC" w:rsidRPr="008711F2" w:rsidRDefault="001A7AAC">
      <w:pPr>
        <w:rPr>
          <w:color w:val="0F243E" w:themeColor="text2" w:themeShade="80"/>
          <w:sz w:val="18"/>
          <w:szCs w:val="18"/>
        </w:rPr>
      </w:pPr>
    </w:p>
    <w:sectPr w:rsidR="001A7AAC" w:rsidRPr="008711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8E"/>
    <w:rsid w:val="001A7AAC"/>
    <w:rsid w:val="00733EC2"/>
    <w:rsid w:val="008711F2"/>
    <w:rsid w:val="008D422F"/>
    <w:rsid w:val="009C1629"/>
    <w:rsid w:val="00B8238E"/>
    <w:rsid w:val="00F07A48"/>
    <w:rsid w:val="00F92262"/>
    <w:rsid w:val="00FA112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1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1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cp:lastModifiedBy>
  <cp:revision>7</cp:revision>
  <dcterms:created xsi:type="dcterms:W3CDTF">2014-09-05T20:02:00Z</dcterms:created>
  <dcterms:modified xsi:type="dcterms:W3CDTF">2017-03-09T23:36:00Z</dcterms:modified>
</cp:coreProperties>
</file>