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56" w:rsidRDefault="004244C5">
      <w:pPr>
        <w:rPr>
          <w:rFonts w:ascii="Kozuka Gothic Pro EL" w:eastAsia="Kozuka Gothic Pro EL" w:hAnsi="Kozuka Gothic Pro EL"/>
          <w:noProof/>
          <w:sz w:val="28"/>
          <w:szCs w:val="28"/>
          <w:lang w:eastAsia="es-CL"/>
        </w:rPr>
      </w:pPr>
      <w:r>
        <w:rPr>
          <w:rFonts w:ascii="Kozuka Gothic Pro EL" w:eastAsia="Kozuka Gothic Pro EL" w:hAnsi="Kozuka Gothic Pro EL"/>
          <w:noProof/>
          <w:sz w:val="28"/>
          <w:szCs w:val="28"/>
          <w:lang w:eastAsia="es-CL"/>
        </w:rPr>
        <w:t xml:space="preserve">                               </w:t>
      </w:r>
    </w:p>
    <w:p w:rsidR="004244C5" w:rsidRPr="00A56C42" w:rsidRDefault="004244C5">
      <w:pPr>
        <w:rPr>
          <w:rFonts w:ascii="Arial Narrow" w:eastAsia="Adobe Fangsong Std R" w:hAnsi="Arial Narrow"/>
          <w:sz w:val="28"/>
          <w:szCs w:val="28"/>
        </w:rPr>
      </w:pPr>
      <w:r w:rsidRPr="00A56C42">
        <w:rPr>
          <w:rFonts w:ascii="Arial Narrow" w:eastAsia="Adobe Fangsong Std R" w:hAnsi="Arial Narrow"/>
          <w:sz w:val="28"/>
          <w:szCs w:val="28"/>
        </w:rPr>
        <w:t>Leonardo Vidal Varas</w:t>
      </w:r>
      <w:r w:rsidR="000C3156" w:rsidRPr="00A56C42">
        <w:rPr>
          <w:rFonts w:ascii="Arial Narrow" w:eastAsia="Adobe Fangsong Std R" w:hAnsi="Arial Narrow"/>
          <w:sz w:val="28"/>
          <w:szCs w:val="28"/>
        </w:rPr>
        <w:t xml:space="preserve">, </w:t>
      </w:r>
      <w:r w:rsidR="000C3156" w:rsidRPr="00A56C42">
        <w:rPr>
          <w:rFonts w:ascii="Arial Narrow" w:eastAsia="Adobe Fangsong Std R" w:hAnsi="Arial Narrow"/>
          <w:b/>
          <w:sz w:val="28"/>
          <w:szCs w:val="28"/>
        </w:rPr>
        <w:t>Fotógrafo y Comunicador Audiovisual.</w:t>
      </w:r>
    </w:p>
    <w:p w:rsidR="000C3156" w:rsidRPr="00A56C42" w:rsidRDefault="000C3156">
      <w:pPr>
        <w:rPr>
          <w:rFonts w:ascii="Arial Narrow" w:eastAsia="Adobe Fangsong Std R" w:hAnsi="Arial Narrow"/>
          <w:sz w:val="28"/>
          <w:szCs w:val="28"/>
        </w:rPr>
      </w:pPr>
      <w:r w:rsidRPr="00A56C42">
        <w:rPr>
          <w:rFonts w:ascii="Arial Narrow" w:eastAsia="Adobe Fangsong Std R" w:hAnsi="Arial Narrow"/>
          <w:sz w:val="28"/>
          <w:szCs w:val="28"/>
        </w:rPr>
        <w:t>Se inicia a principios de los años ochenta como fotógrafo de danza contemporánea, performances e impartiendo un taller de fotografía básica en un curso de periodismo popular de la Vicaría de la Pastoral obrera</w:t>
      </w:r>
      <w:r w:rsidR="008E5BF7" w:rsidRPr="00A56C42">
        <w:rPr>
          <w:rFonts w:ascii="Arial Narrow" w:eastAsia="Adobe Fangsong Std R" w:hAnsi="Arial Narrow"/>
          <w:sz w:val="28"/>
          <w:szCs w:val="28"/>
        </w:rPr>
        <w:t xml:space="preserve">. Reside un año en España en donde </w:t>
      </w:r>
      <w:bookmarkStart w:id="0" w:name="_GoBack"/>
      <w:bookmarkEnd w:id="0"/>
      <w:r w:rsidR="008E5BF7" w:rsidRPr="00A56C42">
        <w:rPr>
          <w:rFonts w:ascii="Arial Narrow" w:eastAsia="Adobe Fangsong Std R" w:hAnsi="Arial Narrow"/>
          <w:sz w:val="28"/>
          <w:szCs w:val="28"/>
        </w:rPr>
        <w:t>trabaja como asistente para diversos fotógrafos en al área de modas editorial. A su regreso es contratado por el diario El Mercurio como fotógrafo multipropósito en el área de retrato, moda, gastronomía y viajes. A principios del 2000 es contratado por Revista Caras donde realiza especiales de moda dentro y fuera del país además de retratos editoriales de figuras políticas, artísticas y científicas. Desde el 2004 a la fecha trabaja como fotógrafo independiente</w:t>
      </w:r>
      <w:r w:rsidR="001E6A03" w:rsidRPr="00A56C42">
        <w:rPr>
          <w:rFonts w:ascii="Arial Narrow" w:eastAsia="Adobe Fangsong Std R" w:hAnsi="Arial Narrow"/>
          <w:sz w:val="28"/>
          <w:szCs w:val="28"/>
        </w:rPr>
        <w:t xml:space="preserve">  en retrato, arquitectura, diseño y reportaje editorial</w:t>
      </w:r>
      <w:r w:rsidR="00B5328C" w:rsidRPr="00A56C42">
        <w:rPr>
          <w:rFonts w:ascii="Arial Narrow" w:eastAsia="Adobe Fangsong Std R" w:hAnsi="Arial Narrow"/>
          <w:sz w:val="28"/>
          <w:szCs w:val="28"/>
        </w:rPr>
        <w:t>.</w:t>
      </w:r>
    </w:p>
    <w:p w:rsidR="00B5328C" w:rsidRPr="00A56C42" w:rsidRDefault="00B5328C">
      <w:pPr>
        <w:rPr>
          <w:rFonts w:ascii="Arial Narrow" w:eastAsia="Adobe Fangsong Std R" w:hAnsi="Arial Narrow"/>
          <w:sz w:val="28"/>
          <w:szCs w:val="28"/>
        </w:rPr>
      </w:pPr>
      <w:r w:rsidRPr="00A56C42">
        <w:rPr>
          <w:rFonts w:ascii="Arial Narrow" w:eastAsia="Adobe Fangsong Std R" w:hAnsi="Arial Narrow"/>
          <w:sz w:val="28"/>
          <w:szCs w:val="28"/>
        </w:rPr>
        <w:t>Paralelamente a publicado el libro de narraciones experimentales “</w:t>
      </w:r>
      <w:proofErr w:type="spellStart"/>
      <w:r w:rsidRPr="00A56C42">
        <w:rPr>
          <w:rFonts w:ascii="Arial Narrow" w:eastAsia="Adobe Fangsong Std R" w:hAnsi="Arial Narrow"/>
          <w:sz w:val="28"/>
          <w:szCs w:val="28"/>
        </w:rPr>
        <w:t>Blondie</w:t>
      </w:r>
      <w:proofErr w:type="spellEnd"/>
      <w:r w:rsidRPr="00A56C42">
        <w:rPr>
          <w:rFonts w:ascii="Arial Narrow" w:eastAsia="Adobe Fangsong Std R" w:hAnsi="Arial Narrow"/>
          <w:sz w:val="28"/>
          <w:szCs w:val="28"/>
        </w:rPr>
        <w:t xml:space="preserve"> te amo” (1987) de editorial Documentas y auto</w:t>
      </w:r>
      <w:r w:rsidR="00A56C42">
        <w:rPr>
          <w:rFonts w:ascii="Arial Narrow" w:eastAsia="Adobe Fangsong Std R" w:hAnsi="Arial Narrow"/>
          <w:sz w:val="28"/>
          <w:szCs w:val="28"/>
        </w:rPr>
        <w:t xml:space="preserve"> </w:t>
      </w:r>
      <w:r w:rsidRPr="00A56C42">
        <w:rPr>
          <w:rFonts w:ascii="Arial Narrow" w:eastAsia="Adobe Fangsong Std R" w:hAnsi="Arial Narrow"/>
          <w:sz w:val="28"/>
          <w:szCs w:val="28"/>
        </w:rPr>
        <w:t>publicado la revista Daga de contracultura (1986-1987).</w:t>
      </w:r>
    </w:p>
    <w:p w:rsidR="00B5328C" w:rsidRPr="00A56C42" w:rsidRDefault="00B5328C">
      <w:pPr>
        <w:rPr>
          <w:rFonts w:ascii="Arial Narrow" w:eastAsia="Adobe Fangsong Std R" w:hAnsi="Arial Narrow"/>
          <w:sz w:val="28"/>
          <w:szCs w:val="28"/>
        </w:rPr>
      </w:pPr>
      <w:r w:rsidRPr="00A56C42">
        <w:rPr>
          <w:rFonts w:ascii="Arial Narrow" w:eastAsia="Adobe Fangsong Std R" w:hAnsi="Arial Narrow"/>
          <w:sz w:val="28"/>
          <w:szCs w:val="28"/>
        </w:rPr>
        <w:t>Ha participado como expositor en la Mu</w:t>
      </w:r>
      <w:r w:rsidR="00A56C42" w:rsidRPr="00A56C42">
        <w:rPr>
          <w:rFonts w:ascii="Arial Narrow" w:eastAsia="Adobe Fangsong Std R" w:hAnsi="Arial Narrow"/>
          <w:sz w:val="28"/>
          <w:szCs w:val="28"/>
        </w:rPr>
        <w:t xml:space="preserve">estra Fotográfica </w:t>
      </w:r>
      <w:proofErr w:type="spellStart"/>
      <w:r w:rsidR="00A56C42" w:rsidRPr="00A56C42">
        <w:rPr>
          <w:rFonts w:ascii="Arial Narrow" w:eastAsia="Adobe Fangsong Std R" w:hAnsi="Arial Narrow"/>
          <w:sz w:val="28"/>
          <w:szCs w:val="28"/>
        </w:rPr>
        <w:t>Enart</w:t>
      </w:r>
      <w:proofErr w:type="spellEnd"/>
      <w:r w:rsidR="00A56C42" w:rsidRPr="00A56C42">
        <w:rPr>
          <w:rFonts w:ascii="Arial Narrow" w:eastAsia="Adobe Fangsong Std R" w:hAnsi="Arial Narrow"/>
          <w:sz w:val="28"/>
          <w:szCs w:val="28"/>
        </w:rPr>
        <w:t xml:space="preserve"> (1990), con la instalación </w:t>
      </w:r>
      <w:r w:rsidR="00A56C42" w:rsidRPr="00A56C42">
        <w:rPr>
          <w:rFonts w:ascii="Arial Narrow" w:eastAsia="Adobe Fangsong Std R" w:hAnsi="Arial Narrow"/>
          <w:b/>
          <w:sz w:val="28"/>
          <w:szCs w:val="28"/>
        </w:rPr>
        <w:t>Patria Interna</w:t>
      </w:r>
      <w:r w:rsidR="00A56C42" w:rsidRPr="00A56C42">
        <w:rPr>
          <w:rFonts w:ascii="Arial Narrow" w:eastAsia="Adobe Fangsong Std R" w:hAnsi="Arial Narrow"/>
          <w:sz w:val="28"/>
          <w:szCs w:val="28"/>
        </w:rPr>
        <w:t xml:space="preserve"> en el Museo de Arte Contemporáneo (1994), con la muestra </w:t>
      </w:r>
      <w:r w:rsidR="00A56C42" w:rsidRPr="00A56C42">
        <w:rPr>
          <w:rFonts w:ascii="Arial Narrow" w:eastAsia="Adobe Fangsong Std R" w:hAnsi="Arial Narrow"/>
          <w:b/>
          <w:sz w:val="28"/>
          <w:szCs w:val="28"/>
        </w:rPr>
        <w:t>Tránsito</w:t>
      </w:r>
      <w:r w:rsidR="00A56C42" w:rsidRPr="00A56C42">
        <w:rPr>
          <w:rFonts w:ascii="Arial Narrow" w:eastAsia="Adobe Fangsong Std R" w:hAnsi="Arial Narrow"/>
          <w:sz w:val="28"/>
          <w:szCs w:val="28"/>
        </w:rPr>
        <w:t xml:space="preserve"> en el MAC de Birmingham, Inglaterra (2000)y la muestra </w:t>
      </w:r>
      <w:r w:rsidR="00A56C42" w:rsidRPr="00A56C42">
        <w:rPr>
          <w:rFonts w:ascii="Arial Narrow" w:eastAsia="Adobe Fangsong Std R" w:hAnsi="Arial Narrow"/>
          <w:b/>
          <w:sz w:val="28"/>
          <w:szCs w:val="28"/>
        </w:rPr>
        <w:t>Causal de despido</w:t>
      </w:r>
      <w:r w:rsidR="00A56C42" w:rsidRPr="00A56C42">
        <w:rPr>
          <w:rFonts w:ascii="Arial Narrow" w:eastAsia="Adobe Fangsong Std R" w:hAnsi="Arial Narrow"/>
          <w:sz w:val="28"/>
          <w:szCs w:val="28"/>
        </w:rPr>
        <w:t xml:space="preserve"> en la sala Joaquín Edwards Bello de la estación Mapocho (2004)</w:t>
      </w:r>
    </w:p>
    <w:p w:rsidR="00B5328C" w:rsidRPr="00A56C42" w:rsidRDefault="00B5328C">
      <w:pPr>
        <w:rPr>
          <w:rFonts w:ascii="Kozuka Gothic Pro EL" w:eastAsia="Kozuka Gothic Pro EL" w:hAnsi="Kozuka Gothic Pro EL"/>
          <w:sz w:val="28"/>
          <w:szCs w:val="28"/>
        </w:rPr>
      </w:pPr>
    </w:p>
    <w:sectPr w:rsidR="00B5328C" w:rsidRPr="00A56C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E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C5"/>
    <w:rsid w:val="000C3156"/>
    <w:rsid w:val="001E6A03"/>
    <w:rsid w:val="004244C5"/>
    <w:rsid w:val="00594D67"/>
    <w:rsid w:val="008E5BF7"/>
    <w:rsid w:val="00A56C42"/>
    <w:rsid w:val="00B5328C"/>
    <w:rsid w:val="00C0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2</cp:revision>
  <dcterms:created xsi:type="dcterms:W3CDTF">2014-07-15T20:28:00Z</dcterms:created>
  <dcterms:modified xsi:type="dcterms:W3CDTF">2014-07-18T15:50:00Z</dcterms:modified>
</cp:coreProperties>
</file>