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0" w:line="30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30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30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FFFFFF" w:val="clear"/>
        </w:rPr>
        <w:t xml:space="preserve">CURRICULUM SERGIO PIYADI</w:t>
      </w:r>
    </w:p>
    <w:p>
      <w:pPr>
        <w:spacing w:before="0" w:after="150" w:line="30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FFFFFF" w:val="clear"/>
        </w:rPr>
        <w:t xml:space="preserve">Sergio Piyadi 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FFFFFF" w:val="clear"/>
        </w:rPr>
        <w:t xml:space="preserve">(Verona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FFFFFF" w:val="clear"/>
        </w:rPr>
        <w:t xml:space="preserve"> - Italy)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FFFFFF" w:val="clear"/>
        </w:rPr>
        <w:t xml:space="preserve"> Nasce nel 1994 a Catania.  Si trasferisce succesivamente a Verona con la  famiglia,  dove frequenterà e si diplomerà  presso il Liceo Artistico Umberto Boccioni di Verona. Già da minorenne a 16 anni affronta la sua prima mostra, a 17 è in esposizione nel cuore della sua città, a 18 sulle pagine dei giornali e fiero di già numerosi concorsi di disegno vinti, a 19 inizia ad esporre fuori dalla sua regione, e adesso (a 20 anni) diversi articoli cartacei e digitali parlano delle sue esposizioni personali e collettive.</w:t>
      </w:r>
    </w:p>
    <w:p>
      <w:pPr>
        <w:spacing w:before="0" w:after="150" w:line="300"/>
        <w:ind w:right="0" w:left="0" w:firstLine="0"/>
        <w:jc w:val="left"/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</w:pP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2011  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(ancora minorenne)</w:t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-mostra collettiva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 in occasione del</w:t>
        <w:br/>
        <w:t xml:space="preserve">Concorso “la Dama del Ventaglio” – Palazzo della Ragione (Verona)</w:t>
        <w:br/>
        <w:t xml:space="preserve">pur non essendo la vincitrice, la sua opera si classifica tra le prime.</w:t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-mostra personale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 nei locali del</w:t>
        <w:br/>
        <w:t xml:space="preserve">Liceo Artistico Umberto Boccioni (Verona),- “Verso l’iperrealismo”</w:t>
        <w:br/>
        <w:t xml:space="preserve">componenti dell’istituto e non, possono osservare opere incentrate su l’iperrealismo.</w:t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-mostra collettiva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 nel locale</w:t>
        <w:br/>
        <w:t xml:space="preserve">“K59” – (Verona) un’ala del locale</w:t>
        <w:br/>
        <w:t xml:space="preserve">ospita gran parte dei quadri iperrealisti precedentemente realizzati.</w:t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2012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-mostra collettiva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 in occasione del</w:t>
        <w:br/>
        <w:t xml:space="preserve">Concorso “SOGNO O DESIDERIO – tra realtà e astratto”,</w:t>
        <w:br/>
        <w:t xml:space="preserve">partecipa alla 4^ edizione “Premio Arte Villafranca”;</w:t>
        <w:br/>
        <w:t xml:space="preserve">in cui viene allestita una sezione speciale dedicata a Marilyn Monroe,</w:t>
        <w:br/>
        <w:t xml:space="preserve">in occasione del 50° anniversario dalla sua morte.</w:t>
        <w:br/>
        <w:t xml:space="preserve">In tale sezione il suo quadro riceve il primo premio.</w:t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-mostra personale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 nei locali del</w:t>
        <w:br/>
        <w:t xml:space="preserve">liceo Artistico “Umberto Boccioni” (Verona)- “Verso l’iperrealismo 2.0”</w:t>
        <w:br/>
        <w:t xml:space="preserve">componenti del istituto e non possono osservare altre nuove opere incentrate sull’iperrealismo.</w:t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2013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-Mostra personale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br/>
        <w:t xml:space="preserve">liceo Artistico “Umberto Boccioni” (Verona)- “10 giorni 10 quadri”</w:t>
        <w:br/>
        <w:t xml:space="preserve">ogni singolo quadro viene scoperto di giorno in giorno lasciandolo in compagnia del precedente.</w:t>
        <w:br/>
        <w:t xml:space="preserve">Solo i componenti dell’istituto possono osservare nei dieci giorni le nuove opere iperrealiste</w:t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-Mostra collettiva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 in occasione del</w:t>
        <w:br/>
        <w:t xml:space="preserve">concorso “liberamente…Moderno”</w:t>
        <w:br/>
        <w:t xml:space="preserve">partecipa alla 5^ edizione “Premio Arte Villafranca”</w:t>
        <w:br/>
        <w:t xml:space="preserve">in cui viene allestita una sezione speciale dedicata al gruppo The Beatles,</w:t>
        <w:br/>
        <w:t xml:space="preserve">in occasione del 50 anniversario del loro primo disco.</w:t>
        <w:br/>
        <w:t xml:space="preserve">Nella sezione pittura il suo quadro riceve il primo premio</w:t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-mostra collettiva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 a livello nazionale</w:t>
        <w:br/>
        <w:t xml:space="preserve">“Luce 2013“- Pro Loco di Candelara (Pesaro)</w:t>
        <w:br/>
        <w:t xml:space="preserve">basato su ritratti e autoritratti, l’esposizione annovera nomi di livello nazionale</w:t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2014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-mostra collettiva</w:t>
        <w:br/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presso la prestigiosa  Villa Razzolini Loredan – Asolo (Treviso)</w:t>
        <w:br/>
        <w:t xml:space="preserve">Un’atmosfera accogliente ed un elegante scenario fungono da cornice a tutte le sue prime opere</w:t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-mostra collettiva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 in occasione della</w:t>
        <w:br/>
        <w:t xml:space="preserve">Festa della Donna – “Magnifica 2014” Villafranca (Verona)</w:t>
        <w:br/>
        <w:t xml:space="preserve">evento in cui si incentra l’attenzione sul tema della donna ove una sua opera viene esposta.</w:t>
        <w:br/>
        <w:t xml:space="preserve">Presente anche il Critico d’art Gianluigi Guarneri</w:t>
        <w:br/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-mostra collettiva 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in occasione della Rassegna annuale di pittura e scultura del Gruppo Nardi “Collettiva di primavera” presso il Centro culturale “6 maggio 1848” a Verona, ove fu presente il critico d’arte Nadia Melottti</w:t>
      </w:r>
    </w:p>
    <w:p>
      <w:pPr>
        <w:spacing w:before="0" w:after="150" w:line="300"/>
        <w:ind w:right="0" w:left="0" w:firstLine="0"/>
        <w:jc w:val="left"/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</w:pP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-</w:t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21"/>
          <w:shd w:fill="FFFFFF" w:val="clear"/>
        </w:rPr>
        <w:t xml:space="preserve">mostra collettiva</w:t>
      </w:r>
      <w:r>
        <w:rPr>
          <w:rFonts w:ascii="Cambria" w:hAnsi="Cambria" w:cs="Cambria" w:eastAsia="Cambria"/>
          <w:color w:val="333333"/>
          <w:spacing w:val="0"/>
          <w:position w:val="0"/>
          <w:sz w:val="21"/>
          <w:shd w:fill="FFFFFF" w:val="clear"/>
        </w:rPr>
        <w:t xml:space="preserve"> In occasione del grande evento culturale di richiamo internazionale Sanremo ArtGallery 2014, espone nel prestigioso Teatro Ariston di Sanremo (IM)</w:t>
        <w:br/>
        <w:t xml:space="preserve">Partecipa all’evento Ethicexpo 2014 di Mantova ove alcune sale propongono i suoi lavori</w:t>
        <w:br/>
        <w:t xml:space="preserve">Solo per recuperare i costi dei materiali da disegno realizza ritratti e altri soggetti su commisione.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