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ANETA NOWICKA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Born in 1980 in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Jastrzebie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–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Zdrój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Poland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EDUCATION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2007 – 2009 - European School of Photography, Warsaw, Poland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2007 – Photojournalism, London College of Communication, UK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2005- 2007 - Diploma for 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The Social Aspect of Women Working in The Coal Mines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under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Tadeusz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Rolke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(photojournalist) and World Press Photo winner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Maciej</w:t>
      </w:r>
      <w:proofErr w:type="spellEnd"/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Skawinski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Laboratory of Reportage, Warsaw University, Poland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2004-2005 - Journalism and Media Studies, Vienna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1999- 2004 - MA: Film Production at the Krzysztof Kieslowski, Film School, </w:t>
      </w: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University</w:t>
      </w:r>
      <w:proofErr w:type="gramEnd"/>
    </w:p>
    <w:p w:rsidR="00E06FBC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of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Silesia</w:t>
      </w:r>
    </w:p>
    <w:p w:rsidR="00F26201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6201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6201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SELECTED SOLO SHOWS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 body for a show: body-blog.com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Two Moon Art and Gallery House, NY, USA 2013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My body for a show: Body-blog.com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John Snow House by the New Gallery, Calgary,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>Canada 2012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Naked,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5-10-15, Warsaw, Poland, 2010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Bulletproof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Chwałowice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Cultural Center, Rybnik, Poland, 2010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Women in the Coal Mines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Watch Docs Film Festival,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Wodzisław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Śląski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Poland,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>2010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In the Country of the Crouching Tiger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Ruda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Śląska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Poland, 2010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Bulletproof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Rotunda Gallery, Bytom, Poland, 2010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In the Country of the Crouching Tiger,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Main Library, Katowice, Poland, 2009</w:t>
      </w:r>
    </w:p>
    <w:p w:rsidR="00F26201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Untitled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Galeria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Antresoli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Łaziska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Górne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Poland 2009</w:t>
      </w:r>
    </w:p>
    <w:p w:rsidR="00F26201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6201" w:rsidRDefault="00F26201" w:rsidP="00F26201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COMPETITIONS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Winner of 1’st round by Art.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Slant 2014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IPA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Honourable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Mention 2013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>Winner of 8th round by Art Slant Art Network 2013</w:t>
      </w:r>
      <w:r w:rsidRPr="00F26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GROUP SHOWS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ymbol" w:hAnsi="Symbol" w:cs="Symbol"/>
          <w:color w:val="000000"/>
          <w:sz w:val="20"/>
          <w:szCs w:val="20"/>
        </w:rPr>
      </w:pPr>
      <w:bookmarkStart w:id="0" w:name="_GoBack"/>
      <w:bookmarkEnd w:id="0"/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ymbol" w:hAnsi="Symbol" w:cs="Symbol"/>
          <w:color w:val="000000"/>
          <w:sz w:val="20"/>
          <w:szCs w:val="20"/>
        </w:rPr>
      </w:pPr>
      <w:r>
        <w:rPr>
          <w:rFonts w:ascii="Arial" w:hAnsi="Arial" w:cs="Arial"/>
          <w:color w:val="616161"/>
          <w:sz w:val="32"/>
          <w:szCs w:val="32"/>
          <w:lang w:val="en-US"/>
        </w:rPr>
        <w:t xml:space="preserve">7th Annual Members Show as part of The Galway International Arts Festival 2014. " 14 – 27 July by Paul </w:t>
      </w:r>
      <w:proofErr w:type="spellStart"/>
      <w:r>
        <w:rPr>
          <w:rFonts w:ascii="Arial" w:hAnsi="Arial" w:cs="Arial"/>
          <w:color w:val="616161"/>
          <w:sz w:val="32"/>
          <w:szCs w:val="32"/>
          <w:lang w:val="en-US"/>
        </w:rPr>
        <w:t>McAree</w:t>
      </w:r>
      <w:proofErr w:type="spellEnd"/>
      <w:r>
        <w:rPr>
          <w:rFonts w:ascii="Arial" w:hAnsi="Arial" w:cs="Arial"/>
          <w:color w:val="616161"/>
          <w:sz w:val="32"/>
          <w:szCs w:val="32"/>
          <w:lang w:val="en-US"/>
        </w:rPr>
        <w:t xml:space="preserve"> has worked at Tate Modern in London and </w:t>
      </w:r>
      <w:proofErr w:type="spellStart"/>
      <w:r>
        <w:rPr>
          <w:rFonts w:ascii="Arial" w:hAnsi="Arial" w:cs="Arial"/>
          <w:color w:val="616161"/>
          <w:sz w:val="32"/>
          <w:szCs w:val="32"/>
          <w:lang w:val="en-US"/>
        </w:rPr>
        <w:t>Ikon</w:t>
      </w:r>
      <w:proofErr w:type="spellEnd"/>
      <w:r>
        <w:rPr>
          <w:rFonts w:ascii="Arial" w:hAnsi="Arial" w:cs="Arial"/>
          <w:color w:val="616161"/>
          <w:sz w:val="32"/>
          <w:szCs w:val="32"/>
          <w:lang w:val="en-US"/>
        </w:rPr>
        <w:t xml:space="preserve"> Gallery in Birmingham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ymbol" w:hAnsi="Symbol" w:cs="Symbol"/>
          <w:color w:val="000000"/>
          <w:sz w:val="20"/>
          <w:szCs w:val="20"/>
        </w:rPr>
      </w:pP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People of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Coal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Jastrzebie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Southern Poland,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City’s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Library, 2013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Mastering the art of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black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&amp;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white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photography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Black Box Gallery, Detroit 2013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still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walk with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you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Baer Art Center,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Hofdastrond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Iceland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2012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Portraits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Art Café, London, </w:t>
      </w:r>
      <w:r>
        <w:rPr>
          <w:rFonts w:ascii="Arial" w:hAnsi="Arial" w:cs="Arial"/>
          <w:color w:val="000000"/>
          <w:sz w:val="20"/>
          <w:szCs w:val="20"/>
        </w:rPr>
        <w:t>UK 2007</w:t>
      </w:r>
      <w:r w:rsidRPr="00F26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ARTIST-IN-RESIDENCE GRANTS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Vermont Studio Center – 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in Residence Artist’s Grant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Vermont, USA, 2014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Camac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Artist – in – Residence Artist’s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Grant,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Marnay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sur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Seine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France, 2012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Al 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Mahatta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Artist – in – Residence Artist’s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Grant, Palestine, 2012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Baer Art Center Artist-in-Residence Artist’s Grant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Hofdastrond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IS, 2012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John Snow House Artist-in-Residence Artist’s Grant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Calgary, Canada, 2012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Fundacion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Valparaiso Artist-in-Residence Artist’s Grant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Fundacion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Valparaiso,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>Santiago, Spain, 2011</w:t>
      </w:r>
      <w:r w:rsidRPr="00F26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ARTIST LECTURES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Aneta 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Nowicka’s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Portfolio: from Reportage to Surrealism. </w:t>
      </w:r>
      <w:proofErr w:type="gram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Photography, Performance, Visual Media.</w:t>
      </w:r>
      <w:proofErr w:type="gram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Guest Lecture, Warsaw Film School.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Warsaw April 2012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Aneta Nowicka and her Inspirations,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Guest Lecture, Warsaw School of Photography, Warsaw March 2012</w:t>
      </w:r>
      <w:r w:rsidRPr="00F26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REVIEWS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Women in the Coal Mines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Maciej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Skawinski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Watch Docs Film Festival leaflet, 2009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In the Country of the Crouching Tiger.</w:t>
      </w:r>
      <w:proofErr w:type="gram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Aneta 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Nowicka’s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photo 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exbhibition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Editor’s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Note,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Cyfrografia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2009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Aneta Nowicka – A Crouching Tiger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Editor’s Note, artinfo.pl </w:t>
      </w: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( Poland’s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leading portal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on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art ), 2009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Cambria" w:hAnsi="Cambria" w:cs="Cambria"/>
          <w:color w:val="000000"/>
          <w:sz w:val="24"/>
          <w:lang w:val="en-US"/>
        </w:rPr>
        <w:t>1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Aneta Nowicka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Editor’s Note,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Wirtualna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Polska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( wp.pl</w:t>
      </w:r>
      <w:proofErr w:type="gram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) News on Culture, 2008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Master’s Cycle - Portfolio.</w:t>
      </w:r>
      <w:proofErr w:type="gram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Aneta Nowicka</w:t>
      </w:r>
      <w:proofErr w:type="gram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.,</w:t>
      </w:r>
      <w:proofErr w:type="gram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Kazimierz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M.Serwin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Fotografia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Aparaty</w:t>
      </w:r>
      <w:proofErr w:type="spellEnd"/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Cyfrowe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2008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In the Country of the Crouching Tiger,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Editor’s Note,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Podroze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2006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Bulletproof in Rybnik,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Editor’s Note, Olzanet.pl, 2006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A Spectacle of Conformism,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Joanna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Mytkowska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Gazeta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Wyborcza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2005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All That Art World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Magdalena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Lukaszewicz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Stach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Szablowski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, Newsweek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Polska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color w:val="000000"/>
          <w:sz w:val="20"/>
          <w:szCs w:val="20"/>
          <w:lang w:val="en-US"/>
        </w:rPr>
        <w:t>2005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2620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BOOKS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2013 – 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Mastering The Art Of 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Black&amp;white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photography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published by Detroit’s Black Box Gallery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2011 – </w:t>
      </w:r>
      <w:proofErr w:type="spellStart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Jastrzebie</w:t>
      </w:r>
      <w:proofErr w:type="spellEnd"/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–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Zdrój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, A book published by a city council</w:t>
      </w:r>
    </w:p>
    <w:p w:rsidR="00F26201" w:rsidRPr="00F26201" w:rsidRDefault="00F26201" w:rsidP="00F262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</w:t>
      </w:r>
      <w:r w:rsidRPr="00F26201">
        <w:rPr>
          <w:rFonts w:ascii="Symbol" w:hAnsi="Symbol" w:cs="Symbol"/>
          <w:color w:val="000000"/>
          <w:sz w:val="20"/>
          <w:szCs w:val="20"/>
          <w:lang w:val="en-US"/>
        </w:rPr>
        <w:t>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2005 - 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Repetition 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– A book published by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Zacheta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National Gallery of Art, Warsaw,</w:t>
      </w:r>
    </w:p>
    <w:p w:rsidR="00F26201" w:rsidRDefault="00F26201" w:rsidP="00F26201"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Poland (film stills for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Artur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26201">
        <w:rPr>
          <w:rFonts w:ascii="Arial" w:hAnsi="Arial" w:cs="Arial"/>
          <w:color w:val="000000"/>
          <w:sz w:val="20"/>
          <w:szCs w:val="20"/>
          <w:lang w:val="en-US"/>
        </w:rPr>
        <w:t>Zmijewski’s</w:t>
      </w:r>
      <w:proofErr w:type="spellEnd"/>
      <w:r w:rsidRPr="00F262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F2620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Repetition</w:t>
      </w:r>
      <w:r w:rsidRPr="00F26201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sectPr w:rsidR="00F26201" w:rsidSect="00E06F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201"/>
    <w:rsid w:val="00263251"/>
    <w:rsid w:val="00C3484C"/>
    <w:rsid w:val="00C911CA"/>
    <w:rsid w:val="00E06FBC"/>
    <w:rsid w:val="00F26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C7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CA"/>
    <w:rPr>
      <w:rFonts w:ascii="Courier New" w:hAnsi="Courier New"/>
      <w:sz w:val="22"/>
      <w:szCs w:val="24"/>
      <w:lang w:val="pl-P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CA"/>
    <w:rPr>
      <w:rFonts w:ascii="Courier New" w:hAnsi="Courier New"/>
      <w:sz w:val="22"/>
      <w:szCs w:val="24"/>
      <w:lang w:val="pl-P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3098</Characters>
  <Application>Microsoft Macintosh Word</Application>
  <DocSecurity>0</DocSecurity>
  <Lines>25</Lines>
  <Paragraphs>7</Paragraphs>
  <ScaleCrop>false</ScaleCrop>
  <Company>Remould Media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Apple Apple</cp:lastModifiedBy>
  <cp:revision>1</cp:revision>
  <dcterms:created xsi:type="dcterms:W3CDTF">2015-01-17T23:17:00Z</dcterms:created>
  <dcterms:modified xsi:type="dcterms:W3CDTF">2015-01-17T23:22:00Z</dcterms:modified>
</cp:coreProperties>
</file>